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CE" w:rsidRPr="003D52CE" w:rsidRDefault="003D52CE" w:rsidP="003D52CE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Segoe UI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3D52CE">
        <w:rPr>
          <w:rFonts w:ascii="Times New Roman" w:eastAsia="Segoe UI" w:hAnsi="Times New Roman" w:cs="Times New Roman"/>
          <w:b/>
          <w:bCs/>
          <w:kern w:val="3"/>
          <w:sz w:val="28"/>
          <w:szCs w:val="28"/>
          <w:lang w:eastAsia="ru-RU"/>
        </w:rPr>
        <w:t>Уголовная ответственность за мелкое взяточничество</w:t>
      </w:r>
    </w:p>
    <w:bookmarkEnd w:id="0"/>
    <w:p w:rsidR="003D52CE" w:rsidRP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У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головн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ая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ответственность за мелкое взяточничество, т.е. за получение взятки, дачу взятки лично или через посредника в размере, не превышающем десяти тысяч рублей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установлена статьей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291.2 Уголовного Кодекса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РФ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.</w:t>
      </w:r>
    </w:p>
    <w:p w:rsidR="003D52CE" w:rsidRP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Мелкое взяточничество является специальной нормой по отношению к положениям </w:t>
      </w:r>
      <w:proofErr w:type="spellStart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ст.ст</w:t>
      </w:r>
      <w:proofErr w:type="spellEnd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. 290, 291 УК РФ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. П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олучение или дачу взятки в размере, не превышающем десяти тысяч рублей, следует квалифицировать по ч. 1 ст. 291.2 УК РФ независимо от того, за какие действия (законные или незаконные), в каком составе участников (единолично или группой лиц), а также при наличии других квалифицирующих признаков взяточничества они совершены.</w:t>
      </w:r>
    </w:p>
    <w:p w:rsidR="003D52CE" w:rsidRP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елкое взяточничество отличается от получения или дачи взятки лишь размером взятки.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З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 посредничество в мелком взяточничестве лицо не подлежит уголовной ответственности по ст. 291.1 УК РФ, ввиду размера взятки. Субъектом мелкого взяточничества является физическое вменяемое лицо, достигшее 16-летнего возраста.</w:t>
      </w:r>
    </w:p>
    <w:p w:rsidR="003D52CE" w:rsidRP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За совершение преступления, предусмотренного ч. 1 ст. 291.2 УК РФ предусмотрены различные виды наказания, а именно штраф в размере до двухсот тысяч рублей или в размере заработной платы или </w:t>
      </w:r>
      <w:proofErr w:type="gramStart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иного дохода</w:t>
      </w:r>
      <w:proofErr w:type="gramEnd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осужденного за период до трех месяцев, либо исправительные работы на срок до одного года, либо ограничение свободы на срок до двух лет, либо лишение свободы на срок до одного года. </w:t>
      </w:r>
    </w:p>
    <w:p w:rsid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о ч. 2 ст. 291.2 УК РФ подлежат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квалификации 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действия лица, имеющего судимость за совершение преступлений, предусмотренных </w:t>
      </w:r>
      <w:proofErr w:type="spellStart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ст.ст</w:t>
      </w:r>
      <w:proofErr w:type="spellEnd"/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. 290, 291, 291.1, 291.2 УК РФ, максимальное наказание составляет лишение свободы на срок до трех лет. </w:t>
      </w:r>
    </w:p>
    <w:p w:rsidR="003D52CE" w:rsidRDefault="003D52CE" w:rsidP="003D52C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Л</w:t>
      </w:r>
      <w:r w:rsidRPr="003D52CE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ицо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3D52CE" w:rsidRDefault="003D52CE" w:rsidP="003D52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</w:p>
    <w:p w:rsidR="003D52CE" w:rsidRPr="003D52CE" w:rsidRDefault="003D52CE" w:rsidP="003D52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Заместитель прокурора Рыльского района                                  И.И. Милонова</w:t>
      </w:r>
    </w:p>
    <w:p w:rsidR="004C61EA" w:rsidRPr="003D52CE" w:rsidRDefault="004C61EA" w:rsidP="003D52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61EA" w:rsidRPr="003D52CE" w:rsidSect="003D52C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E9"/>
    <w:rsid w:val="003D52CE"/>
    <w:rsid w:val="004C61EA"/>
    <w:rsid w:val="00E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706"/>
  <w15:chartTrackingRefBased/>
  <w15:docId w15:val="{AD2E473E-41CF-42AA-A8C8-1BFA56B3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2024-06-06T05:09:00Z</dcterms:created>
  <dcterms:modified xsi:type="dcterms:W3CDTF">2024-06-06T05:14:00Z</dcterms:modified>
</cp:coreProperties>
</file>